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F3" w:rsidRDefault="002E31F3" w:rsidP="002E31F3">
      <w:bookmarkStart w:id="0" w:name="_GoBack"/>
      <w:bookmarkEnd w:id="0"/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E31F3" w:rsidTr="002E3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E31F3" w:rsidRDefault="002E31F3">
            <w:r>
              <w:rPr>
                <w:noProof/>
              </w:rPr>
              <w:drawing>
                <wp:inline distT="0" distB="0" distL="0" distR="0">
                  <wp:extent cx="5715000" cy="952500"/>
                  <wp:effectExtent l="0" t="0" r="0" b="0"/>
                  <wp:docPr id="3" name="Picture 3" descr="International Code Cou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Code Cou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1F3" w:rsidTr="002E31F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E31F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450" w:type="dxa"/>
                    <w:left w:w="450" w:type="dxa"/>
                    <w:bottom w:w="450" w:type="dxa"/>
                    <w:right w:w="450" w:type="dxa"/>
                  </w:tcMar>
                  <w:vAlign w:val="center"/>
                  <w:hideMark/>
                </w:tcPr>
                <w:p w:rsidR="002E31F3" w:rsidRDefault="002E31F3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9E3039"/>
                      <w:sz w:val="45"/>
                      <w:szCs w:val="45"/>
                    </w:rPr>
                    <w:drawing>
                      <wp:inline distT="0" distB="0" distL="0" distR="0">
                        <wp:extent cx="1905000" cy="617220"/>
                        <wp:effectExtent l="0" t="0" r="0" b="0"/>
                        <wp:docPr id="2" name="Picture 2" descr="Fire Service Membership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ire Service Membership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9E3039"/>
                      <w:sz w:val="45"/>
                      <w:szCs w:val="45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9E3039"/>
                      <w:sz w:val="45"/>
                      <w:szCs w:val="45"/>
                    </w:rPr>
                    <w:t xml:space="preserve">Get Involved in Code Development in Person or Online </w:t>
                  </w:r>
                </w:p>
                <w:p w:rsidR="002E31F3" w:rsidRDefault="002E31F3">
                  <w:pPr>
                    <w:pStyle w:val="NormalWeb"/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Who determines if your workplace is safe? Building and fire codes have a lot to say about it. And during code development your vote does count.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The next generation of building and fire safety codes will be decided through both in-person participation and online voting. The </w:t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International Code Council’s new cdpACCESS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empowers you to vote on these codes, even if you can’t attend the code hearings.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Three simple steps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will make you eligible to vote: </w:t>
                  </w:r>
                </w:p>
                <w:p w:rsidR="002E31F3" w:rsidRDefault="002E31F3" w:rsidP="00880B34">
                  <w:pPr>
                    <w:numPr>
                      <w:ilvl w:val="0"/>
                      <w:numId w:val="1"/>
                    </w:num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Make sure your department is a Member (if not, </w:t>
                  </w:r>
                  <w:hyperlink r:id="rId9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</w:rPr>
                      <w:t>click here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to join)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  <w:t xml:space="preserve">and </w:t>
                  </w:r>
                  <w:hyperlink r:id="rId10" w:tgtFrame="_blank" w:history="1">
                    <w:r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</w:rPr>
                      <w:t>signed up to vote</w:t>
                    </w:r>
                  </w:hyperlink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. </w:t>
                  </w:r>
                </w:p>
                <w:p w:rsidR="002E31F3" w:rsidRDefault="008D2E87" w:rsidP="00880B34">
                  <w:pPr>
                    <w:numPr>
                      <w:ilvl w:val="0"/>
                      <w:numId w:val="1"/>
                    </w:numPr>
                    <w:rPr>
                      <w:rFonts w:eastAsia="Times New Roman"/>
                    </w:rPr>
                  </w:pPr>
                  <w:hyperlink r:id="rId11" w:tgtFrame="_blank" w:history="1">
                    <w:r w:rsidR="002E31F3"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</w:rPr>
                      <w:t>Update</w:t>
                    </w:r>
                  </w:hyperlink>
                  <w:r w:rsidR="002E31F3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your department’s </w:t>
                  </w:r>
                  <w:r w:rsidR="002E31F3">
                    <w:rPr>
                      <w:rStyle w:val="Strong"/>
                      <w:rFonts w:ascii="Arial" w:eastAsia="Times New Roman" w:hAnsi="Arial" w:cs="Arial"/>
                      <w:sz w:val="21"/>
                      <w:szCs w:val="21"/>
                    </w:rPr>
                    <w:t>“Designated Voting Representatives”</w:t>
                  </w:r>
                  <w:r w:rsidR="002E31F3">
                    <w:rPr>
                      <w:rFonts w:ascii="Arial" w:eastAsia="Times New Roman" w:hAnsi="Arial" w:cs="Arial"/>
                      <w:sz w:val="21"/>
                      <w:szCs w:val="21"/>
                    </w:rPr>
                    <w:t>. This must be completed annually!</w:t>
                  </w:r>
                </w:p>
                <w:p w:rsidR="002E31F3" w:rsidRDefault="008D2E87" w:rsidP="00880B34">
                  <w:pPr>
                    <w:numPr>
                      <w:ilvl w:val="0"/>
                      <w:numId w:val="1"/>
                    </w:numPr>
                    <w:rPr>
                      <w:rFonts w:eastAsia="Times New Roman"/>
                    </w:rPr>
                  </w:pPr>
                  <w:hyperlink r:id="rId12" w:tgtFrame="_blank" w:history="1">
                    <w:r w:rsidR="002E31F3">
                      <w:rPr>
                        <w:rStyle w:val="Hyperlink"/>
                        <w:rFonts w:ascii="Arial" w:eastAsia="Times New Roman" w:hAnsi="Arial" w:cs="Arial"/>
                        <w:sz w:val="21"/>
                        <w:szCs w:val="21"/>
                      </w:rPr>
                      <w:t>Log in to collaborate and vote on code change proposals</w:t>
                    </w:r>
                  </w:hyperlink>
                  <w:r w:rsidR="002E31F3"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, using cdpACCESS. Online voting opens in May and October 2015. </w:t>
                  </w:r>
                </w:p>
                <w:p w:rsidR="002E31F3" w:rsidRDefault="002E31F3"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IMPORTANT: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Registration for 2015 </w:t>
                  </w:r>
                  <w:r>
                    <w:rPr>
                      <w:rStyle w:val="Strong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starts January 1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. You must be an ICC Voting Member </w:t>
                  </w:r>
                  <w:r>
                    <w:rPr>
                      <w:rStyle w:val="Strong"/>
                      <w:rFonts w:ascii="Arial" w:hAnsi="Arial" w:cs="Arial"/>
                      <w:i/>
                      <w:iCs/>
                      <w:sz w:val="21"/>
                      <w:szCs w:val="21"/>
                    </w:rPr>
                    <w:t>before March 20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to vote online for the </w:t>
                  </w:r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2018 Group A Codes: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hyperlink r:id="rId13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IBC-E, IBC-FS, IBC-G, IEBC, IFGC, IMC, IPC, IPMC, IPSDC, IRC-M, IRC-P, ISPSC and IZC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br/>
                    <w:t xml:space="preserve">  </w:t>
                  </w:r>
                </w:p>
                <w:p w:rsidR="002E31F3" w:rsidRDefault="002E31F3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Group A Committee Action Hearings: Apr. 19-30, 2015, in Memphis, TN.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sz w:val="21"/>
                      <w:szCs w:val="21"/>
                    </w:rPr>
                    <w:t>Online voting will be approximately May 11-22.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sz w:val="21"/>
                      <w:szCs w:val="21"/>
                    </w:rPr>
                    <w:t>Group A Public Comment Hearings: Sep. 30 – Oct. 7, 2015, Long Beach, CA.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sz w:val="21"/>
                      <w:szCs w:val="21"/>
                    </w:rPr>
                    <w:t>Online voting will be approximately October 19-30.</w:t>
                  </w:r>
                  <w:r>
                    <w:br/>
                    <w:t> </w:t>
                  </w:r>
                </w:p>
                <w:p w:rsidR="002E31F3" w:rsidRDefault="002E31F3">
                  <w:pPr>
                    <w:pStyle w:val="NormalWeb"/>
                  </w:pPr>
                  <w:r>
                    <w:rPr>
                      <w:rStyle w:val="Emphasis"/>
                      <w:rFonts w:ascii="Arial" w:hAnsi="Arial" w:cs="Arial"/>
                      <w:sz w:val="21"/>
                      <w:szCs w:val="21"/>
                    </w:rPr>
                    <w:t xml:space="preserve">Need more information? Email the ICC Fire Service Membership Council Governing Committee Members listed on the Fire Service Membership Council webpage. </w:t>
                  </w:r>
                  <w:hyperlink r:id="rId14" w:tgtFrame="_blank" w:history="1">
                    <w:r>
                      <w:rPr>
                        <w:rStyle w:val="Hyperlink"/>
                        <w:rFonts w:ascii="Arial" w:hAnsi="Arial" w:cs="Arial"/>
                        <w:i/>
                        <w:iCs/>
                        <w:sz w:val="21"/>
                        <w:szCs w:val="21"/>
                      </w:rPr>
                      <w:t>Just click here</w:t>
                    </w:r>
                  </w:hyperlink>
                  <w:r>
                    <w:rPr>
                      <w:rStyle w:val="Emphasis"/>
                      <w:rFonts w:ascii="Arial" w:hAnsi="Arial" w:cs="Arial"/>
                      <w:sz w:val="21"/>
                      <w:szCs w:val="21"/>
                    </w:rPr>
                    <w:t>!</w:t>
                  </w:r>
                </w:p>
              </w:tc>
            </w:tr>
          </w:tbl>
          <w:p w:rsidR="002E31F3" w:rsidRDefault="002E31F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9C1747" w:rsidRDefault="009C1747" w:rsidP="002E31F3"/>
    <w:sectPr w:rsidR="009C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32D4B"/>
    <w:multiLevelType w:val="multilevel"/>
    <w:tmpl w:val="8FF0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F3"/>
    <w:rsid w:val="002E31F3"/>
    <w:rsid w:val="008D2E87"/>
    <w:rsid w:val="009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1F3"/>
    <w:rPr>
      <w:color w:val="DC291E"/>
      <w:u w:val="single"/>
    </w:rPr>
  </w:style>
  <w:style w:type="paragraph" w:styleId="NormalWeb">
    <w:name w:val="Normal (Web)"/>
    <w:basedOn w:val="Normal"/>
    <w:uiPriority w:val="99"/>
    <w:semiHidden/>
    <w:unhideWhenUsed/>
    <w:rsid w:val="002E31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31F3"/>
    <w:rPr>
      <w:b/>
      <w:bCs/>
    </w:rPr>
  </w:style>
  <w:style w:type="character" w:styleId="Emphasis">
    <w:name w:val="Emphasis"/>
    <w:basedOn w:val="DefaultParagraphFont"/>
    <w:uiPriority w:val="20"/>
    <w:qFormat/>
    <w:rsid w:val="002E31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1F3"/>
    <w:rPr>
      <w:color w:val="DC291E"/>
      <w:u w:val="single"/>
    </w:rPr>
  </w:style>
  <w:style w:type="paragraph" w:styleId="NormalWeb">
    <w:name w:val="Normal (Web)"/>
    <w:basedOn w:val="Normal"/>
    <w:uiPriority w:val="99"/>
    <w:semiHidden/>
    <w:unhideWhenUsed/>
    <w:rsid w:val="002E31F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31F3"/>
    <w:rPr>
      <w:b/>
      <w:bCs/>
    </w:rPr>
  </w:style>
  <w:style w:type="character" w:styleId="Emphasis">
    <w:name w:val="Emphasis"/>
    <w:basedOn w:val="DefaultParagraphFont"/>
    <w:uiPriority w:val="20"/>
    <w:qFormat/>
    <w:rsid w:val="002E31F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ccsafe.org/e/25182/2015-01-05/hm8vq/502935529" TargetMode="External"/><Relationship Id="rId13" Type="http://schemas.openxmlformats.org/officeDocument/2006/relationships/hyperlink" Target="http://go.iccsafe.org/e/25182/Committee-Responsibilities-pdf/hm8vx/50293552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go.iccsafe.org/e/25182/2015-01-05/hm8vq/5029355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.iccsafe.org/e/25182/s-VoterDesignationProcess-aspx/hm8vv/50293552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.iccsafe.org/e/25182/s-VoterDesignationProcess-aspx/hm8vv/502935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.iccsafe.org/e/25182/Membership-Pages-join-aspx/hm8vs/502935529" TargetMode="External"/><Relationship Id="rId14" Type="http://schemas.openxmlformats.org/officeDocument/2006/relationships/hyperlink" Target="http://go.iccsafe.org/e/25182/ouncils-Pages-FireService-aspx/hm8vz/502935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 E. Johnson</cp:lastModifiedBy>
  <cp:revision>2</cp:revision>
  <dcterms:created xsi:type="dcterms:W3CDTF">2015-01-05T23:48:00Z</dcterms:created>
  <dcterms:modified xsi:type="dcterms:W3CDTF">2015-01-05T23:48:00Z</dcterms:modified>
</cp:coreProperties>
</file>